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4C0" w:rsidRPr="004469F2" w:rsidRDefault="000A64C0" w:rsidP="000A64C0">
      <w:pPr>
        <w:rPr>
          <w:rFonts w:ascii="仿宋_GB2312" w:eastAsia="仿宋_GB2312" w:cs="仿宋_GB2312"/>
          <w:color w:val="FFFFFF"/>
          <w:sz w:val="30"/>
          <w:szCs w:val="30"/>
        </w:rPr>
      </w:pPr>
    </w:p>
    <w:p w:rsidR="000A64C0" w:rsidRPr="00FB5BF5" w:rsidRDefault="000A64C0" w:rsidP="000A64C0">
      <w:pPr>
        <w:spacing w:line="480" w:lineRule="auto"/>
        <w:rPr>
          <w:rFonts w:ascii="黑体" w:eastAsia="黑体"/>
          <w:color w:val="FFFFFF"/>
          <w:sz w:val="38"/>
          <w:szCs w:val="38"/>
        </w:rPr>
      </w:pPr>
    </w:p>
    <w:p w:rsidR="000A64C0" w:rsidRPr="004469F2" w:rsidRDefault="000A64C0" w:rsidP="000A64C0">
      <w:pPr>
        <w:spacing w:line="480" w:lineRule="auto"/>
        <w:rPr>
          <w:rFonts w:ascii="黑体" w:eastAsia="黑体"/>
          <w:color w:val="FFFFFF"/>
          <w:sz w:val="40"/>
          <w:szCs w:val="40"/>
        </w:rPr>
      </w:pPr>
    </w:p>
    <w:p w:rsidR="000A64C0" w:rsidRPr="004469F2" w:rsidRDefault="000A64C0" w:rsidP="000A64C0">
      <w:pPr>
        <w:spacing w:line="360" w:lineRule="auto"/>
        <w:jc w:val="center"/>
        <w:rPr>
          <w:b/>
          <w:bCs/>
          <w:color w:val="FFFFFF"/>
          <w:spacing w:val="-20"/>
          <w:w w:val="35"/>
          <w:sz w:val="144"/>
          <w:szCs w:val="144"/>
        </w:rPr>
      </w:pPr>
      <w:r w:rsidRPr="004469F2">
        <w:rPr>
          <w:rFonts w:cs="宋体" w:hint="eastAsia"/>
          <w:b/>
          <w:bCs/>
          <w:color w:val="FFFFFF"/>
          <w:spacing w:val="-20"/>
          <w:w w:val="35"/>
          <w:sz w:val="144"/>
          <w:szCs w:val="144"/>
        </w:rPr>
        <w:t>中共河南应用技术职业学院委员会文件</w:t>
      </w:r>
    </w:p>
    <w:p w:rsidR="000A64C0" w:rsidRDefault="000A64C0" w:rsidP="000A64C0">
      <w:pPr>
        <w:tabs>
          <w:tab w:val="left" w:pos="4635"/>
        </w:tabs>
        <w:jc w:val="left"/>
        <w:rPr>
          <w:rFonts w:ascii="仿宋_GB2312" w:eastAsia="仿宋_GB2312"/>
          <w:color w:val="000000"/>
          <w:sz w:val="18"/>
          <w:szCs w:val="18"/>
        </w:rPr>
      </w:pPr>
      <w:r>
        <w:rPr>
          <w:rFonts w:ascii="仿宋_GB2312" w:eastAsia="仿宋_GB2312"/>
          <w:color w:val="000000"/>
          <w:sz w:val="18"/>
          <w:szCs w:val="18"/>
        </w:rPr>
        <w:tab/>
      </w:r>
    </w:p>
    <w:p w:rsidR="000A64C0" w:rsidRPr="00D55398" w:rsidRDefault="000A64C0" w:rsidP="00A938B1">
      <w:pPr>
        <w:tabs>
          <w:tab w:val="left" w:pos="4635"/>
        </w:tabs>
        <w:spacing w:beforeLines="50"/>
        <w:jc w:val="left"/>
        <w:rPr>
          <w:rFonts w:ascii="仿宋_GB2312" w:eastAsia="仿宋_GB2312"/>
          <w:color w:val="000000"/>
          <w:sz w:val="18"/>
          <w:szCs w:val="18"/>
        </w:rPr>
      </w:pPr>
    </w:p>
    <w:p w:rsidR="000A64C0" w:rsidRPr="0093305B" w:rsidRDefault="000A64C0" w:rsidP="00A938B1">
      <w:pPr>
        <w:spacing w:beforeLines="50" w:line="540" w:lineRule="exact"/>
        <w:ind w:firstLineChars="100" w:firstLine="320"/>
        <w:jc w:val="center"/>
        <w:rPr>
          <w:rFonts w:ascii="仿宋_GB2312" w:eastAsia="仿宋_GB2312"/>
          <w:color w:val="000000"/>
          <w:sz w:val="36"/>
          <w:szCs w:val="36"/>
        </w:rPr>
      </w:pPr>
      <w:r w:rsidRPr="00023CB1">
        <w:rPr>
          <w:rFonts w:ascii="仿宋_GB2312" w:eastAsia="仿宋_GB2312" w:cs="仿宋_GB2312" w:hint="eastAsia"/>
          <w:color w:val="000000"/>
          <w:spacing w:val="-20"/>
          <w:sz w:val="36"/>
          <w:szCs w:val="36"/>
        </w:rPr>
        <w:t>豫应职院党字〔</w:t>
      </w:r>
      <w:r w:rsidRPr="00023CB1">
        <w:rPr>
          <w:rFonts w:ascii="仿宋_GB2312" w:eastAsia="仿宋_GB2312" w:cs="仿宋_GB2312"/>
          <w:color w:val="000000"/>
          <w:spacing w:val="-20"/>
          <w:sz w:val="36"/>
          <w:szCs w:val="36"/>
        </w:rPr>
        <w:t>201</w:t>
      </w:r>
      <w:r>
        <w:rPr>
          <w:rFonts w:ascii="仿宋_GB2312" w:eastAsia="仿宋_GB2312" w:cs="仿宋_GB2312" w:hint="eastAsia"/>
          <w:color w:val="000000"/>
          <w:spacing w:val="-20"/>
          <w:sz w:val="36"/>
          <w:szCs w:val="36"/>
        </w:rPr>
        <w:t>7</w:t>
      </w:r>
      <w:r w:rsidRPr="00023CB1">
        <w:rPr>
          <w:rFonts w:ascii="仿宋_GB2312" w:eastAsia="仿宋_GB2312" w:cs="仿宋_GB2312" w:hint="eastAsia"/>
          <w:color w:val="000000"/>
          <w:spacing w:val="-20"/>
          <w:sz w:val="36"/>
          <w:szCs w:val="36"/>
        </w:rPr>
        <w:t>〕</w:t>
      </w:r>
      <w:r>
        <w:rPr>
          <w:rFonts w:ascii="仿宋_GB2312" w:eastAsia="仿宋_GB2312" w:cs="仿宋_GB2312" w:hint="eastAsia"/>
          <w:color w:val="000000"/>
          <w:spacing w:val="-20"/>
          <w:sz w:val="36"/>
          <w:szCs w:val="36"/>
        </w:rPr>
        <w:t>30</w:t>
      </w:r>
      <w:r w:rsidRPr="00023CB1">
        <w:rPr>
          <w:rFonts w:ascii="仿宋_GB2312" w:eastAsia="仿宋_GB2312" w:cs="仿宋_GB2312" w:hint="eastAsia"/>
          <w:color w:val="000000"/>
          <w:spacing w:val="-20"/>
          <w:sz w:val="36"/>
          <w:szCs w:val="36"/>
        </w:rPr>
        <w:t>号</w:t>
      </w:r>
    </w:p>
    <w:p w:rsidR="000A64C0" w:rsidRPr="00CA6ED1" w:rsidRDefault="000A64C0" w:rsidP="000A64C0">
      <w:pPr>
        <w:jc w:val="center"/>
        <w:rPr>
          <w:rFonts w:ascii="仿宋_GB2312" w:eastAsia="仿宋_GB2312"/>
          <w:color w:val="FF0000"/>
          <w:sz w:val="48"/>
          <w:szCs w:val="48"/>
        </w:rPr>
      </w:pPr>
    </w:p>
    <w:p w:rsidR="00450322" w:rsidRDefault="00450322" w:rsidP="0018089F">
      <w:pPr>
        <w:ind w:leftChars="315" w:left="1384" w:hangingChars="200" w:hanging="723"/>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中共河南应用技术职业学院委员会</w:t>
      </w:r>
    </w:p>
    <w:p w:rsidR="00144F31" w:rsidRPr="0018089F" w:rsidRDefault="00525613" w:rsidP="0018089F">
      <w:pPr>
        <w:ind w:leftChars="315" w:left="1384" w:hangingChars="200" w:hanging="723"/>
        <w:jc w:val="center"/>
        <w:rPr>
          <w:rFonts w:asciiTheme="majorEastAsia" w:eastAsiaTheme="majorEastAsia" w:hAnsiTheme="majorEastAsia"/>
          <w:b/>
          <w:sz w:val="36"/>
          <w:szCs w:val="36"/>
        </w:rPr>
      </w:pPr>
      <w:r w:rsidRPr="0018089F">
        <w:rPr>
          <w:rFonts w:asciiTheme="majorEastAsia" w:eastAsiaTheme="majorEastAsia" w:hAnsiTheme="majorEastAsia" w:hint="eastAsia"/>
          <w:b/>
          <w:sz w:val="36"/>
          <w:szCs w:val="36"/>
        </w:rPr>
        <w:t>关于开展“决胜全面小康 让中原更加出彩”微型党课系列活动的通知</w:t>
      </w:r>
    </w:p>
    <w:p w:rsidR="00144F31" w:rsidRDefault="00525613">
      <w:pPr>
        <w:rPr>
          <w:rFonts w:ascii="仿宋_GB2312" w:eastAsia="仿宋_GB2312"/>
          <w:sz w:val="32"/>
          <w:szCs w:val="32"/>
        </w:rPr>
      </w:pPr>
      <w:r>
        <w:rPr>
          <w:rFonts w:ascii="仿宋_GB2312" w:eastAsia="仿宋_GB2312" w:hint="eastAsia"/>
          <w:sz w:val="32"/>
          <w:szCs w:val="32"/>
        </w:rPr>
        <w:t>各党总支</w:t>
      </w:r>
      <w:r w:rsidR="00FB4A4A">
        <w:rPr>
          <w:rFonts w:ascii="仿宋_GB2312" w:eastAsia="仿宋_GB2312" w:hint="eastAsia"/>
          <w:sz w:val="32"/>
          <w:szCs w:val="32"/>
        </w:rPr>
        <w:t>、直属党支部</w:t>
      </w:r>
      <w:r>
        <w:rPr>
          <w:rFonts w:ascii="仿宋_GB2312" w:eastAsia="仿宋_GB2312" w:hint="eastAsia"/>
          <w:sz w:val="32"/>
          <w:szCs w:val="32"/>
        </w:rPr>
        <w:t>：</w:t>
      </w:r>
    </w:p>
    <w:p w:rsidR="00144F31" w:rsidRDefault="00525613" w:rsidP="000A64C0">
      <w:pPr>
        <w:spacing w:line="600" w:lineRule="exact"/>
        <w:ind w:firstLineChars="200" w:firstLine="640"/>
        <w:rPr>
          <w:rFonts w:ascii="仿宋_GB2312" w:eastAsia="仿宋_GB2312"/>
          <w:sz w:val="32"/>
          <w:szCs w:val="32"/>
        </w:rPr>
      </w:pPr>
      <w:r>
        <w:rPr>
          <w:rFonts w:ascii="仿宋_GB2312" w:eastAsia="仿宋_GB2312" w:hint="eastAsia"/>
          <w:sz w:val="32"/>
          <w:szCs w:val="32"/>
        </w:rPr>
        <w:t>为全面学习贯彻党的十八大和十八届三中、四中、五中、六中全会精神，深入学习贯彻习近平总书记系列重要讲话精神，贯彻落实省十次党代会精神，引导广大党员干部加强党性锻炼，坚定理想信念，始终保持党的先进性和纯洁性，迎接党的十九大胜利召开，2017年，按照上级要求，结合学</w:t>
      </w:r>
      <w:r w:rsidR="00AE194F">
        <w:rPr>
          <w:rFonts w:ascii="仿宋_GB2312" w:eastAsia="仿宋_GB2312" w:hint="eastAsia"/>
          <w:sz w:val="32"/>
          <w:szCs w:val="32"/>
        </w:rPr>
        <w:t>校</w:t>
      </w:r>
      <w:r>
        <w:rPr>
          <w:rFonts w:ascii="仿宋_GB2312" w:eastAsia="仿宋_GB2312" w:hint="eastAsia"/>
          <w:sz w:val="32"/>
          <w:szCs w:val="32"/>
        </w:rPr>
        <w:t>实际，在全</w:t>
      </w:r>
      <w:r w:rsidR="00AE194F">
        <w:rPr>
          <w:rFonts w:ascii="仿宋_GB2312" w:eastAsia="仿宋_GB2312" w:hint="eastAsia"/>
          <w:sz w:val="32"/>
          <w:szCs w:val="32"/>
        </w:rPr>
        <w:t>校</w:t>
      </w:r>
      <w:r>
        <w:rPr>
          <w:rFonts w:ascii="仿宋_GB2312" w:eastAsia="仿宋_GB2312" w:hint="eastAsia"/>
          <w:sz w:val="32"/>
          <w:szCs w:val="32"/>
        </w:rPr>
        <w:t xml:space="preserve">广大党员干部中组织开展“决胜全面小康，让中原更加出彩”微型党课系列活动。现将有关事项通知如下：  </w:t>
      </w:r>
    </w:p>
    <w:p w:rsidR="00144F31" w:rsidRPr="0018089F" w:rsidRDefault="00525613" w:rsidP="00FB4A4A">
      <w:pPr>
        <w:spacing w:line="600" w:lineRule="exact"/>
        <w:rPr>
          <w:rFonts w:ascii="仿宋_GB2312" w:eastAsia="仿宋_GB2312"/>
          <w:b/>
          <w:sz w:val="32"/>
          <w:szCs w:val="32"/>
        </w:rPr>
      </w:pPr>
      <w:r w:rsidRPr="0018089F">
        <w:rPr>
          <w:rFonts w:ascii="仿宋_GB2312" w:eastAsia="仿宋_GB2312" w:hint="eastAsia"/>
          <w:b/>
          <w:sz w:val="32"/>
          <w:szCs w:val="32"/>
        </w:rPr>
        <w:t>一、目的意义</w:t>
      </w:r>
    </w:p>
    <w:p w:rsidR="00144F31" w:rsidRDefault="00525613" w:rsidP="000A64C0">
      <w:pPr>
        <w:spacing w:line="600" w:lineRule="exact"/>
        <w:ind w:firstLineChars="200" w:firstLine="640"/>
        <w:rPr>
          <w:rFonts w:ascii="仿宋_GB2312" w:eastAsia="仿宋_GB2312"/>
          <w:sz w:val="32"/>
          <w:szCs w:val="32"/>
        </w:rPr>
      </w:pPr>
      <w:r>
        <w:rPr>
          <w:rFonts w:ascii="仿宋_GB2312" w:eastAsia="仿宋_GB2312" w:hint="eastAsia"/>
          <w:sz w:val="32"/>
          <w:szCs w:val="32"/>
        </w:rPr>
        <w:t>党员干部创新方式讲党课，是当前持续深化“两学一做”</w:t>
      </w:r>
      <w:r>
        <w:rPr>
          <w:rFonts w:ascii="仿宋_GB2312" w:eastAsia="仿宋_GB2312" w:hint="eastAsia"/>
          <w:sz w:val="32"/>
          <w:szCs w:val="32"/>
        </w:rPr>
        <w:lastRenderedPageBreak/>
        <w:t>学习教育的一项重要措施，是推动全面从严治党抓早抓小，把党员队伍在思想、组织、作风、纪律等方面存在的问题解决在萌芽状态的有效举措，是加强领导干部思想政治建设和廉洁自律教育的重要途径，有助于党员干部提高理论水平和政策水平。微型党课以小见大，以事说理，以人示范，是开展基层党员教育行之有效的新栽体。通过开展微型党课系列活动，动员和组织广大党员干部深入基层，创新方式讲党课，引导和激励党员干部强化理想信念、树牢宗旨意识，履职尽责当先锋、立足岗位争优秀，争做工作中的标杆，业务上的精英，为学校创新发展提供坚强的思想和政治保证。</w:t>
      </w:r>
    </w:p>
    <w:p w:rsidR="00144F31" w:rsidRPr="0018089F" w:rsidRDefault="00525613" w:rsidP="00FB4A4A">
      <w:pPr>
        <w:spacing w:line="600" w:lineRule="exact"/>
        <w:rPr>
          <w:rFonts w:ascii="仿宋_GB2312" w:eastAsia="仿宋_GB2312"/>
          <w:b/>
          <w:sz w:val="32"/>
          <w:szCs w:val="32"/>
        </w:rPr>
      </w:pPr>
      <w:r w:rsidRPr="0018089F">
        <w:rPr>
          <w:rFonts w:ascii="仿宋_GB2312" w:eastAsia="仿宋_GB2312" w:hint="eastAsia"/>
          <w:b/>
          <w:sz w:val="32"/>
          <w:szCs w:val="32"/>
        </w:rPr>
        <w:t>二、活动内容</w:t>
      </w:r>
    </w:p>
    <w:p w:rsidR="00144F31" w:rsidRDefault="00525613" w:rsidP="000A64C0">
      <w:pPr>
        <w:spacing w:line="600" w:lineRule="exact"/>
        <w:ind w:firstLineChars="200" w:firstLine="640"/>
        <w:rPr>
          <w:rFonts w:ascii="仿宋_GB2312" w:eastAsia="仿宋_GB2312"/>
          <w:sz w:val="32"/>
          <w:szCs w:val="32"/>
        </w:rPr>
      </w:pPr>
      <w:r>
        <w:rPr>
          <w:rFonts w:ascii="仿宋_GB2312" w:eastAsia="仿宋_GB2312" w:hint="eastAsia"/>
          <w:sz w:val="32"/>
          <w:szCs w:val="32"/>
        </w:rPr>
        <w:t>以“决胜全面小康，让中原更加出彩”为主题，以微型党课为基本形式，以党员人人参与为基本要求，着力引导广大党员干部自觉用习近平总书记系列重要讲话精神指导实践，审视工作，谋划发展，按照学</w:t>
      </w:r>
      <w:r w:rsidR="00AE194F">
        <w:rPr>
          <w:rFonts w:ascii="仿宋_GB2312" w:eastAsia="仿宋_GB2312" w:hint="eastAsia"/>
          <w:sz w:val="32"/>
          <w:szCs w:val="32"/>
        </w:rPr>
        <w:t>校</w:t>
      </w:r>
      <w:r>
        <w:rPr>
          <w:rFonts w:eastAsia="仿宋_GB2312" w:hint="eastAsia"/>
          <w:sz w:val="32"/>
          <w:szCs w:val="32"/>
        </w:rPr>
        <w:t>“十三五规划”发展</w:t>
      </w:r>
      <w:r>
        <w:rPr>
          <w:rFonts w:ascii="仿宋_GB2312" w:eastAsia="仿宋_GB2312" w:hint="eastAsia"/>
          <w:sz w:val="32"/>
          <w:szCs w:val="32"/>
        </w:rPr>
        <w:t>“路线图”，共同描绘我们的奋斗目标，激发创造力，增强向心力，引领全</w:t>
      </w:r>
      <w:r w:rsidR="00AE194F">
        <w:rPr>
          <w:rFonts w:ascii="仿宋_GB2312" w:eastAsia="仿宋_GB2312" w:hint="eastAsia"/>
          <w:sz w:val="32"/>
          <w:szCs w:val="32"/>
        </w:rPr>
        <w:t>校</w:t>
      </w:r>
      <w:r>
        <w:rPr>
          <w:rFonts w:ascii="仿宋_GB2312" w:eastAsia="仿宋_GB2312" w:hint="eastAsia"/>
          <w:sz w:val="32"/>
          <w:szCs w:val="32"/>
        </w:rPr>
        <w:t>广大师生员工爱岗敬业、无私贡献，以优异的成绩向党的十九大献礼。</w:t>
      </w:r>
    </w:p>
    <w:p w:rsidR="00144F31" w:rsidRDefault="00525613" w:rsidP="000A64C0">
      <w:pPr>
        <w:spacing w:line="600" w:lineRule="exact"/>
        <w:ind w:firstLineChars="200" w:firstLine="640"/>
        <w:rPr>
          <w:rFonts w:ascii="仿宋_GB2312" w:eastAsia="仿宋_GB2312"/>
          <w:sz w:val="32"/>
          <w:szCs w:val="32"/>
        </w:rPr>
      </w:pPr>
      <w:r>
        <w:rPr>
          <w:rFonts w:ascii="仿宋_GB2312" w:eastAsia="仿宋_GB2312" w:hint="eastAsia"/>
          <w:sz w:val="32"/>
          <w:szCs w:val="32"/>
        </w:rPr>
        <w:t>1.开展“领导干部讲党课，党员人人上讲台”活动。</w:t>
      </w:r>
      <w:r w:rsidRPr="00A938B1">
        <w:rPr>
          <w:rFonts w:ascii="仿宋_GB2312" w:eastAsia="仿宋_GB2312" w:hint="eastAsia"/>
          <w:b/>
          <w:color w:val="FF0000"/>
          <w:sz w:val="32"/>
          <w:szCs w:val="32"/>
        </w:rPr>
        <w:t>以党支部为基本单位，各党委委员、各党总支成员要到所在党支部带头宣讲，每名党员也要人人上讲台，个个讲党课，在实践中锻炼培养高素质的党员干部队伍。（2017年讲党课时间截止11月30日前全部结束，各党总支将本党总支的党课</w:t>
      </w:r>
      <w:r w:rsidRPr="00A938B1">
        <w:rPr>
          <w:rFonts w:ascii="仿宋_GB2312" w:eastAsia="仿宋_GB2312" w:hint="eastAsia"/>
          <w:b/>
          <w:color w:val="FF0000"/>
          <w:sz w:val="32"/>
          <w:szCs w:val="32"/>
        </w:rPr>
        <w:lastRenderedPageBreak/>
        <w:t>课程安排表，</w:t>
      </w:r>
      <w:r>
        <w:rPr>
          <w:rFonts w:ascii="仿宋_GB2312" w:eastAsia="仿宋_GB2312" w:hint="eastAsia"/>
          <w:sz w:val="32"/>
          <w:szCs w:val="32"/>
        </w:rPr>
        <w:t>于2017年5月10日前报组织人事处备案）</w:t>
      </w:r>
    </w:p>
    <w:p w:rsidR="00144F31" w:rsidRDefault="00525613" w:rsidP="000A64C0">
      <w:pPr>
        <w:spacing w:line="600" w:lineRule="exact"/>
        <w:ind w:firstLineChars="200" w:firstLine="640"/>
        <w:rPr>
          <w:rFonts w:ascii="仿宋_GB2312" w:eastAsia="仿宋_GB2312"/>
          <w:sz w:val="32"/>
          <w:szCs w:val="32"/>
        </w:rPr>
      </w:pPr>
      <w:r>
        <w:rPr>
          <w:rFonts w:ascii="仿宋_GB2312" w:eastAsia="仿宋_GB2312" w:hint="eastAsia"/>
          <w:sz w:val="32"/>
          <w:szCs w:val="32"/>
        </w:rPr>
        <w:t>2.开展微型党课比赛活动。各党总支要组织本总支党员进行微型党课比赛。</w:t>
      </w:r>
      <w:r w:rsidRPr="00A938B1">
        <w:rPr>
          <w:rFonts w:ascii="仿宋_GB2312" w:eastAsia="仿宋_GB2312" w:hint="eastAsia"/>
          <w:b/>
          <w:color w:val="FF0000"/>
          <w:sz w:val="32"/>
          <w:szCs w:val="32"/>
        </w:rPr>
        <w:t>2017年5月，学院组织开展微型党课比赛活动，每个党总支推荐2人参赛，评选出一、二、三等奖予以表彰。</w:t>
      </w:r>
      <w:r>
        <w:rPr>
          <w:rFonts w:ascii="仿宋_GB2312" w:eastAsia="仿宋_GB2312" w:hint="eastAsia"/>
          <w:sz w:val="32"/>
          <w:szCs w:val="32"/>
        </w:rPr>
        <w:t>参赛人员须为中共党员，用普通话授课，使用多媒体、教具等辅助工具，授课时间为6分钟（比赛时间、具体要求另行通知）。</w:t>
      </w:r>
    </w:p>
    <w:p w:rsidR="00144F31" w:rsidRDefault="00525613" w:rsidP="000A64C0">
      <w:pPr>
        <w:spacing w:line="600" w:lineRule="exact"/>
        <w:ind w:firstLineChars="200" w:firstLine="640"/>
        <w:rPr>
          <w:rFonts w:ascii="仿宋_GB2312" w:eastAsia="仿宋_GB2312"/>
          <w:sz w:val="32"/>
          <w:szCs w:val="32"/>
        </w:rPr>
      </w:pPr>
      <w:r>
        <w:rPr>
          <w:rFonts w:ascii="仿宋_GB2312" w:eastAsia="仿宋_GB2312" w:hint="eastAsia"/>
          <w:sz w:val="32"/>
          <w:szCs w:val="32"/>
        </w:rPr>
        <w:t>3.开办网上党员教育微课堂。各党总支要充分利用网络资源，开通网上党员教育微课堂，展播优秀微型党课，也可利用学</w:t>
      </w:r>
      <w:r w:rsidR="00AE194F">
        <w:rPr>
          <w:rFonts w:ascii="仿宋_GB2312" w:eastAsia="仿宋_GB2312" w:hint="eastAsia"/>
          <w:sz w:val="32"/>
          <w:szCs w:val="32"/>
        </w:rPr>
        <w:t>校</w:t>
      </w:r>
      <w:bookmarkStart w:id="0" w:name="_GoBack"/>
      <w:bookmarkEnd w:id="0"/>
      <w:r>
        <w:rPr>
          <w:rFonts w:ascii="仿宋_GB2312" w:eastAsia="仿宋_GB2312" w:hint="eastAsia"/>
          <w:sz w:val="32"/>
          <w:szCs w:val="32"/>
        </w:rPr>
        <w:t>内部网站或微信公众号等网络载体宣传微型党课活动，把单一的“室内课堂”拓展为“立体课堂”，实现教育效果最优化。组织人事处在部门网页开辟专栏，选购一批优秀党课课程上传，要求全体党员学习观看、撰写心得，做好学习观看的监督检查。</w:t>
      </w:r>
    </w:p>
    <w:p w:rsidR="00144F31" w:rsidRPr="0018089F" w:rsidRDefault="00525613" w:rsidP="00FB4A4A">
      <w:pPr>
        <w:spacing w:line="600" w:lineRule="exact"/>
        <w:rPr>
          <w:rFonts w:ascii="仿宋_GB2312" w:eastAsia="仿宋_GB2312"/>
          <w:b/>
          <w:sz w:val="32"/>
          <w:szCs w:val="32"/>
        </w:rPr>
      </w:pPr>
      <w:r w:rsidRPr="0018089F">
        <w:rPr>
          <w:rFonts w:ascii="仿宋_GB2312" w:eastAsia="仿宋_GB2312" w:hint="eastAsia"/>
          <w:b/>
          <w:sz w:val="32"/>
          <w:szCs w:val="32"/>
        </w:rPr>
        <w:t>三、相关要求</w:t>
      </w:r>
    </w:p>
    <w:p w:rsidR="00144F31" w:rsidRDefault="00525613" w:rsidP="000A64C0">
      <w:pPr>
        <w:spacing w:line="600" w:lineRule="exact"/>
        <w:ind w:firstLineChars="200" w:firstLine="640"/>
        <w:rPr>
          <w:rFonts w:ascii="仿宋_GB2312" w:eastAsia="仿宋_GB2312"/>
          <w:sz w:val="32"/>
          <w:szCs w:val="32"/>
        </w:rPr>
      </w:pPr>
      <w:r>
        <w:rPr>
          <w:rFonts w:ascii="仿宋_GB2312" w:eastAsia="仿宋_GB2312" w:hint="eastAsia"/>
          <w:sz w:val="32"/>
          <w:szCs w:val="32"/>
        </w:rPr>
        <w:t>1.围绕主题，讲清观点。微型党课是“课”，需要新见解新视角，要紧扣时代与社会的脉搏，讲理论、讲观点，让党员有所思、有所悟，引发思想共鸣。</w:t>
      </w:r>
    </w:p>
    <w:p w:rsidR="00144F31" w:rsidRDefault="00525613" w:rsidP="000A64C0">
      <w:pPr>
        <w:spacing w:line="600" w:lineRule="exact"/>
        <w:ind w:firstLineChars="200" w:firstLine="640"/>
        <w:rPr>
          <w:rFonts w:ascii="仿宋_GB2312" w:eastAsia="仿宋_GB2312"/>
          <w:sz w:val="32"/>
          <w:szCs w:val="32"/>
        </w:rPr>
      </w:pPr>
      <w:r>
        <w:rPr>
          <w:rFonts w:ascii="仿宋_GB2312" w:eastAsia="仿宋_GB2312" w:hint="eastAsia"/>
          <w:sz w:val="32"/>
          <w:szCs w:val="32"/>
        </w:rPr>
        <w:t>2.寓理于情，讲好故事。要围绕主题，选好故事，可以讲革命故事、历史故事、英模故事，还可讲身边的先进典型，用故事来阐述道理，帮助听众理解。</w:t>
      </w:r>
    </w:p>
    <w:p w:rsidR="00144F31" w:rsidRDefault="00525613" w:rsidP="000A64C0">
      <w:pPr>
        <w:spacing w:line="600" w:lineRule="exact"/>
        <w:ind w:firstLineChars="200" w:firstLine="640"/>
        <w:rPr>
          <w:rFonts w:ascii="仿宋_GB2312" w:eastAsia="仿宋_GB2312"/>
          <w:sz w:val="32"/>
          <w:szCs w:val="32"/>
        </w:rPr>
      </w:pPr>
      <w:r>
        <w:rPr>
          <w:rFonts w:ascii="仿宋_GB2312" w:eastAsia="仿宋_GB2312" w:hint="eastAsia"/>
          <w:sz w:val="32"/>
          <w:szCs w:val="32"/>
        </w:rPr>
        <w:t>3.创新栽体，做好课件。运用多媒体课件，以视频、动漫、音频、图片等形式展现党课内容，使宣讲主题更生动、</w:t>
      </w:r>
      <w:r>
        <w:rPr>
          <w:rFonts w:ascii="仿宋_GB2312" w:eastAsia="仿宋_GB2312" w:hint="eastAsia"/>
          <w:sz w:val="32"/>
          <w:szCs w:val="32"/>
        </w:rPr>
        <w:lastRenderedPageBreak/>
        <w:t>鲜活、形象，从而增强党课的感染力、吸引力。</w:t>
      </w:r>
    </w:p>
    <w:p w:rsidR="00144F31" w:rsidRPr="0018089F" w:rsidRDefault="00525613" w:rsidP="00FB4A4A">
      <w:pPr>
        <w:spacing w:line="600" w:lineRule="exact"/>
        <w:rPr>
          <w:rFonts w:ascii="仿宋_GB2312" w:eastAsia="仿宋_GB2312"/>
          <w:b/>
          <w:sz w:val="32"/>
          <w:szCs w:val="32"/>
        </w:rPr>
      </w:pPr>
      <w:r w:rsidRPr="0018089F">
        <w:rPr>
          <w:rFonts w:ascii="仿宋_GB2312" w:eastAsia="仿宋_GB2312" w:hint="eastAsia"/>
          <w:b/>
          <w:sz w:val="32"/>
          <w:szCs w:val="32"/>
        </w:rPr>
        <w:t>四、组织领导</w:t>
      </w:r>
    </w:p>
    <w:p w:rsidR="00144F31" w:rsidRDefault="00525613" w:rsidP="000A64C0">
      <w:pPr>
        <w:spacing w:line="600" w:lineRule="exact"/>
        <w:ind w:firstLineChars="200" w:firstLine="640"/>
        <w:rPr>
          <w:rFonts w:ascii="仿宋_GB2312" w:eastAsia="仿宋_GB2312"/>
          <w:sz w:val="32"/>
          <w:szCs w:val="32"/>
        </w:rPr>
      </w:pPr>
      <w:r>
        <w:rPr>
          <w:rFonts w:ascii="仿宋_GB2312" w:eastAsia="仿宋_GB2312" w:hint="eastAsia"/>
          <w:sz w:val="32"/>
          <w:szCs w:val="32"/>
        </w:rPr>
        <w:t>1.提高思想认识。各党总支、党支部主要负责人要担负起第一责任人职责，对活动开展情况亲自过问，切实抓紧抓好。同时，要坚持以上率下，深入基层讲党课，发挥表率作用。普通党员要积极参与，增强责任感和使命感，确保讲党课质量，形成全员覆盖的良好局面。</w:t>
      </w:r>
    </w:p>
    <w:p w:rsidR="00144F31" w:rsidRDefault="00525613" w:rsidP="000A64C0">
      <w:pPr>
        <w:spacing w:line="600" w:lineRule="exact"/>
        <w:ind w:firstLineChars="200" w:firstLine="640"/>
        <w:rPr>
          <w:rFonts w:ascii="仿宋_GB2312" w:eastAsia="仿宋_GB2312"/>
          <w:sz w:val="32"/>
          <w:szCs w:val="32"/>
        </w:rPr>
      </w:pPr>
      <w:r>
        <w:rPr>
          <w:rFonts w:ascii="仿宋_GB2312" w:eastAsia="仿宋_GB2312" w:hint="eastAsia"/>
          <w:sz w:val="32"/>
          <w:szCs w:val="32"/>
        </w:rPr>
        <w:t>2.强化工作落实。各党总支、党支部要高度重视，认真研究制定活动方案，搞好活动的动员部署、组织检查和总结评估工作，要对党课质量进行满意度测评，并将活动情况登记备案，保留好相关文字视频资料。组织人事处对活动开展情况进行督查</w:t>
      </w:r>
      <w:r>
        <w:rPr>
          <w:rFonts w:ascii="仿宋_GB2312" w:eastAsia="仿宋_GB2312" w:hint="eastAsia"/>
          <w:color w:val="C00000"/>
          <w:sz w:val="32"/>
          <w:szCs w:val="32"/>
        </w:rPr>
        <w:t>。</w:t>
      </w:r>
    </w:p>
    <w:p w:rsidR="00144F31" w:rsidRDefault="00525613" w:rsidP="000A64C0">
      <w:pPr>
        <w:spacing w:line="600" w:lineRule="exact"/>
        <w:ind w:firstLineChars="200" w:firstLine="640"/>
        <w:rPr>
          <w:rFonts w:ascii="仿宋_GB2312" w:eastAsia="仿宋_GB2312"/>
          <w:sz w:val="32"/>
          <w:szCs w:val="32"/>
        </w:rPr>
      </w:pPr>
      <w:r>
        <w:rPr>
          <w:rFonts w:ascii="仿宋_GB2312" w:eastAsia="仿宋_GB2312" w:hint="eastAsia"/>
          <w:sz w:val="32"/>
          <w:szCs w:val="32"/>
        </w:rPr>
        <w:t>3.做好宣传引导。各党总支、党支部要充分挖掘本组织开展微型党课活动的新鲜经验、特色做法，及时总结推广，充分发挥好典型示范引领作用。通过做活微型党课“微”字文章，不断推动工作创新，推进“两学一做”学习教育常态化制度化。</w:t>
      </w:r>
    </w:p>
    <w:p w:rsidR="00144F31" w:rsidRDefault="00144F31" w:rsidP="000A64C0">
      <w:pPr>
        <w:spacing w:line="600" w:lineRule="exact"/>
        <w:rPr>
          <w:rFonts w:ascii="仿宋_GB2312" w:eastAsia="仿宋_GB2312"/>
          <w:sz w:val="32"/>
          <w:szCs w:val="32"/>
        </w:rPr>
      </w:pPr>
    </w:p>
    <w:p w:rsidR="000A64C0" w:rsidRDefault="000A64C0" w:rsidP="000A64C0">
      <w:pPr>
        <w:ind w:firstLine="420"/>
        <w:jc w:val="right"/>
        <w:rPr>
          <w:rFonts w:ascii="仿宋_GB2312" w:eastAsia="仿宋_GB2312"/>
          <w:sz w:val="32"/>
          <w:szCs w:val="32"/>
        </w:rPr>
      </w:pPr>
    </w:p>
    <w:p w:rsidR="000A64C0" w:rsidRDefault="0018089F" w:rsidP="000A64C0">
      <w:pPr>
        <w:ind w:firstLine="420"/>
        <w:jc w:val="right"/>
        <w:rPr>
          <w:rFonts w:ascii="仿宋_GB2312" w:eastAsia="仿宋_GB2312"/>
          <w:sz w:val="32"/>
          <w:szCs w:val="32"/>
        </w:rPr>
      </w:pPr>
      <w:r>
        <w:rPr>
          <w:rFonts w:ascii="仿宋_GB2312" w:eastAsia="仿宋_GB2312" w:hint="eastAsia"/>
          <w:sz w:val="32"/>
          <w:szCs w:val="32"/>
        </w:rPr>
        <w:t>2017年5月5日</w:t>
      </w:r>
    </w:p>
    <w:p w:rsidR="000A64C0" w:rsidRPr="000A64C0" w:rsidRDefault="000A64C0" w:rsidP="000A64C0">
      <w:pPr>
        <w:ind w:firstLine="420"/>
        <w:jc w:val="right"/>
        <w:rPr>
          <w:rFonts w:ascii="仿宋_GB2312" w:eastAsia="仿宋_GB2312"/>
          <w:sz w:val="32"/>
          <w:szCs w:val="32"/>
        </w:rPr>
      </w:pPr>
    </w:p>
    <w:tbl>
      <w:tblPr>
        <w:tblW w:w="87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90"/>
      </w:tblGrid>
      <w:tr w:rsidR="000A64C0" w:rsidTr="00A11191">
        <w:trPr>
          <w:trHeight w:val="740"/>
        </w:trPr>
        <w:tc>
          <w:tcPr>
            <w:tcW w:w="8790" w:type="dxa"/>
            <w:tcBorders>
              <w:left w:val="nil"/>
              <w:right w:val="nil"/>
            </w:tcBorders>
          </w:tcPr>
          <w:p w:rsidR="000A64C0" w:rsidRDefault="000A64C0" w:rsidP="00A11191">
            <w:pPr>
              <w:spacing w:line="640" w:lineRule="exact"/>
              <w:rPr>
                <w:rFonts w:ascii="仿宋_GB2312" w:eastAsia="仿宋_GB2312"/>
                <w:sz w:val="32"/>
                <w:szCs w:val="32"/>
              </w:rPr>
            </w:pPr>
            <w:r w:rsidRPr="001F2CA1">
              <w:rPr>
                <w:rFonts w:ascii="仿宋_GB2312" w:eastAsia="仿宋_GB2312" w:cs="仿宋_GB2312" w:hint="eastAsia"/>
                <w:w w:val="90"/>
                <w:sz w:val="30"/>
                <w:szCs w:val="30"/>
              </w:rPr>
              <w:t>中共河南</w:t>
            </w:r>
            <w:r>
              <w:rPr>
                <w:rFonts w:ascii="仿宋_GB2312" w:eastAsia="仿宋_GB2312" w:cs="仿宋_GB2312" w:hint="eastAsia"/>
                <w:w w:val="90"/>
                <w:sz w:val="30"/>
                <w:szCs w:val="30"/>
              </w:rPr>
              <w:t>应用技术职业</w:t>
            </w:r>
            <w:r w:rsidRPr="001F2CA1">
              <w:rPr>
                <w:rFonts w:ascii="仿宋_GB2312" w:eastAsia="仿宋_GB2312" w:cs="仿宋_GB2312" w:hint="eastAsia"/>
                <w:w w:val="90"/>
                <w:sz w:val="30"/>
                <w:szCs w:val="30"/>
              </w:rPr>
              <w:t>学院委员会办公室</w:t>
            </w:r>
            <w:r>
              <w:rPr>
                <w:rFonts w:ascii="仿宋_GB2312" w:eastAsia="仿宋_GB2312" w:cs="仿宋_GB2312"/>
                <w:w w:val="90"/>
                <w:sz w:val="30"/>
                <w:szCs w:val="30"/>
              </w:rPr>
              <w:t xml:space="preserve">        </w:t>
            </w:r>
            <w:r w:rsidRPr="001F2CA1">
              <w:rPr>
                <w:rFonts w:ascii="仿宋_GB2312" w:eastAsia="仿宋_GB2312" w:cs="仿宋_GB2312"/>
                <w:w w:val="90"/>
                <w:sz w:val="30"/>
                <w:szCs w:val="30"/>
              </w:rPr>
              <w:t>201</w:t>
            </w:r>
            <w:r>
              <w:rPr>
                <w:rFonts w:ascii="仿宋_GB2312" w:eastAsia="仿宋_GB2312" w:cs="仿宋_GB2312" w:hint="eastAsia"/>
                <w:w w:val="90"/>
                <w:sz w:val="30"/>
                <w:szCs w:val="30"/>
              </w:rPr>
              <w:t>7</w:t>
            </w:r>
            <w:r w:rsidRPr="001F2CA1">
              <w:rPr>
                <w:rFonts w:ascii="仿宋_GB2312" w:eastAsia="仿宋_GB2312" w:cs="仿宋_GB2312" w:hint="eastAsia"/>
                <w:w w:val="90"/>
                <w:sz w:val="30"/>
                <w:szCs w:val="30"/>
              </w:rPr>
              <w:t>年</w:t>
            </w:r>
            <w:r>
              <w:rPr>
                <w:rFonts w:ascii="仿宋_GB2312" w:eastAsia="仿宋_GB2312" w:cs="仿宋_GB2312" w:hint="eastAsia"/>
                <w:w w:val="90"/>
                <w:sz w:val="30"/>
                <w:szCs w:val="30"/>
              </w:rPr>
              <w:t>4</w:t>
            </w:r>
            <w:r w:rsidRPr="001F2CA1">
              <w:rPr>
                <w:rFonts w:ascii="仿宋_GB2312" w:eastAsia="仿宋_GB2312" w:cs="仿宋_GB2312" w:hint="eastAsia"/>
                <w:w w:val="90"/>
                <w:sz w:val="30"/>
                <w:szCs w:val="30"/>
              </w:rPr>
              <w:t>月</w:t>
            </w:r>
            <w:r>
              <w:rPr>
                <w:rFonts w:ascii="仿宋_GB2312" w:eastAsia="仿宋_GB2312" w:cs="仿宋_GB2312" w:hint="eastAsia"/>
                <w:w w:val="90"/>
                <w:sz w:val="30"/>
                <w:szCs w:val="30"/>
              </w:rPr>
              <w:t>12</w:t>
            </w:r>
            <w:r w:rsidRPr="001F2CA1">
              <w:rPr>
                <w:rFonts w:ascii="仿宋_GB2312" w:eastAsia="仿宋_GB2312" w:cs="仿宋_GB2312" w:hint="eastAsia"/>
                <w:w w:val="90"/>
                <w:sz w:val="30"/>
                <w:szCs w:val="30"/>
              </w:rPr>
              <w:t>日印发</w:t>
            </w:r>
          </w:p>
        </w:tc>
      </w:tr>
    </w:tbl>
    <w:p w:rsidR="003C298D" w:rsidRPr="000A64C0" w:rsidRDefault="003C298D" w:rsidP="000A64C0">
      <w:pPr>
        <w:ind w:right="320" w:firstLine="420"/>
        <w:jc w:val="right"/>
        <w:rPr>
          <w:rFonts w:ascii="仿宋_GB2312" w:eastAsia="仿宋_GB2312"/>
          <w:sz w:val="32"/>
          <w:szCs w:val="32"/>
        </w:rPr>
      </w:pPr>
    </w:p>
    <w:sectPr w:rsidR="003C298D" w:rsidRPr="000A64C0" w:rsidSect="00FB4A4A">
      <w:headerReference w:type="default" r:id="rId7"/>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CB1" w:rsidRDefault="00173CB1">
      <w:r>
        <w:separator/>
      </w:r>
    </w:p>
  </w:endnote>
  <w:endnote w:type="continuationSeparator" w:id="0">
    <w:p w:rsidR="00173CB1" w:rsidRDefault="00173C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726136"/>
      <w:docPartObj>
        <w:docPartGallery w:val="Page Numbers (Bottom of Page)"/>
        <w:docPartUnique/>
      </w:docPartObj>
    </w:sdtPr>
    <w:sdtEndPr>
      <w:rPr>
        <w:sz w:val="30"/>
        <w:szCs w:val="30"/>
      </w:rPr>
    </w:sdtEndPr>
    <w:sdtContent>
      <w:p w:rsidR="00FB4A4A" w:rsidRPr="00FB4A4A" w:rsidRDefault="00261D95">
        <w:pPr>
          <w:pStyle w:val="a3"/>
          <w:rPr>
            <w:sz w:val="30"/>
            <w:szCs w:val="30"/>
          </w:rPr>
        </w:pPr>
        <w:r w:rsidRPr="00FB4A4A">
          <w:rPr>
            <w:sz w:val="30"/>
            <w:szCs w:val="30"/>
          </w:rPr>
          <w:fldChar w:fldCharType="begin"/>
        </w:r>
        <w:r w:rsidR="00FB4A4A" w:rsidRPr="00FB4A4A">
          <w:rPr>
            <w:sz w:val="30"/>
            <w:szCs w:val="30"/>
          </w:rPr>
          <w:instrText>PAGE   \* MERGEFORMAT</w:instrText>
        </w:r>
        <w:r w:rsidRPr="00FB4A4A">
          <w:rPr>
            <w:sz w:val="30"/>
            <w:szCs w:val="30"/>
          </w:rPr>
          <w:fldChar w:fldCharType="separate"/>
        </w:r>
        <w:r w:rsidR="00A938B1" w:rsidRPr="00A938B1">
          <w:rPr>
            <w:noProof/>
            <w:sz w:val="30"/>
            <w:szCs w:val="30"/>
            <w:lang w:val="zh-CN"/>
          </w:rPr>
          <w:t>-</w:t>
        </w:r>
        <w:r w:rsidR="00A938B1">
          <w:rPr>
            <w:noProof/>
            <w:sz w:val="30"/>
            <w:szCs w:val="30"/>
          </w:rPr>
          <w:t xml:space="preserve"> 4 -</w:t>
        </w:r>
        <w:r w:rsidRPr="00FB4A4A">
          <w:rPr>
            <w:sz w:val="30"/>
            <w:szCs w:val="3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520662"/>
      <w:docPartObj>
        <w:docPartGallery w:val="Page Numbers (Bottom of Page)"/>
        <w:docPartUnique/>
      </w:docPartObj>
    </w:sdtPr>
    <w:sdtEndPr>
      <w:rPr>
        <w:sz w:val="30"/>
        <w:szCs w:val="30"/>
      </w:rPr>
    </w:sdtEndPr>
    <w:sdtContent>
      <w:p w:rsidR="00144F31" w:rsidRPr="00FB4A4A" w:rsidRDefault="00261D95" w:rsidP="00FB4A4A">
        <w:pPr>
          <w:pStyle w:val="a3"/>
          <w:jc w:val="right"/>
          <w:rPr>
            <w:sz w:val="30"/>
            <w:szCs w:val="30"/>
          </w:rPr>
        </w:pPr>
        <w:r w:rsidRPr="00FB4A4A">
          <w:rPr>
            <w:sz w:val="30"/>
            <w:szCs w:val="30"/>
          </w:rPr>
          <w:fldChar w:fldCharType="begin"/>
        </w:r>
        <w:r w:rsidR="00FB4A4A" w:rsidRPr="00FB4A4A">
          <w:rPr>
            <w:sz w:val="30"/>
            <w:szCs w:val="30"/>
          </w:rPr>
          <w:instrText>PAGE   \* MERGEFORMAT</w:instrText>
        </w:r>
        <w:r w:rsidRPr="00FB4A4A">
          <w:rPr>
            <w:sz w:val="30"/>
            <w:szCs w:val="30"/>
          </w:rPr>
          <w:fldChar w:fldCharType="separate"/>
        </w:r>
        <w:r w:rsidR="00A938B1" w:rsidRPr="00A938B1">
          <w:rPr>
            <w:noProof/>
            <w:sz w:val="30"/>
            <w:szCs w:val="30"/>
            <w:lang w:val="zh-CN"/>
          </w:rPr>
          <w:t>-</w:t>
        </w:r>
        <w:r w:rsidR="00A938B1">
          <w:rPr>
            <w:noProof/>
            <w:sz w:val="30"/>
            <w:szCs w:val="30"/>
          </w:rPr>
          <w:t xml:space="preserve"> 3 -</w:t>
        </w:r>
        <w:r w:rsidRPr="00FB4A4A">
          <w:rPr>
            <w:sz w:val="30"/>
            <w:szCs w:val="3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CB1" w:rsidRDefault="00173CB1">
      <w:r>
        <w:separator/>
      </w:r>
    </w:p>
  </w:footnote>
  <w:footnote w:type="continuationSeparator" w:id="0">
    <w:p w:rsidR="00173CB1" w:rsidRDefault="00173C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F31" w:rsidRDefault="00144F31" w:rsidP="00ED0C8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6D4E"/>
    <w:rsid w:val="00094251"/>
    <w:rsid w:val="000A599D"/>
    <w:rsid w:val="000A64C0"/>
    <w:rsid w:val="000C75F5"/>
    <w:rsid w:val="000D1C8A"/>
    <w:rsid w:val="00130C08"/>
    <w:rsid w:val="00144F31"/>
    <w:rsid w:val="00173CB1"/>
    <w:rsid w:val="0018089F"/>
    <w:rsid w:val="001A7ED0"/>
    <w:rsid w:val="002269D8"/>
    <w:rsid w:val="00261D95"/>
    <w:rsid w:val="002E3B0D"/>
    <w:rsid w:val="003444B3"/>
    <w:rsid w:val="00395C3E"/>
    <w:rsid w:val="003C298D"/>
    <w:rsid w:val="003D6CF2"/>
    <w:rsid w:val="00434192"/>
    <w:rsid w:val="00450322"/>
    <w:rsid w:val="004D30CD"/>
    <w:rsid w:val="00525613"/>
    <w:rsid w:val="005F6D4E"/>
    <w:rsid w:val="00623813"/>
    <w:rsid w:val="006E47E9"/>
    <w:rsid w:val="00713FFA"/>
    <w:rsid w:val="00747948"/>
    <w:rsid w:val="00752F2B"/>
    <w:rsid w:val="00761AED"/>
    <w:rsid w:val="007E60EF"/>
    <w:rsid w:val="00875147"/>
    <w:rsid w:val="00973641"/>
    <w:rsid w:val="00A807F8"/>
    <w:rsid w:val="00A938B1"/>
    <w:rsid w:val="00AA1CDF"/>
    <w:rsid w:val="00AE194F"/>
    <w:rsid w:val="00B9378B"/>
    <w:rsid w:val="00C00B8E"/>
    <w:rsid w:val="00C07499"/>
    <w:rsid w:val="00C07D63"/>
    <w:rsid w:val="00C2170A"/>
    <w:rsid w:val="00C45F60"/>
    <w:rsid w:val="00D11B93"/>
    <w:rsid w:val="00ED0C85"/>
    <w:rsid w:val="00F03DD6"/>
    <w:rsid w:val="00F24900"/>
    <w:rsid w:val="00F360FB"/>
    <w:rsid w:val="00FB4A4A"/>
    <w:rsid w:val="00FC513E"/>
    <w:rsid w:val="00FE37AF"/>
    <w:rsid w:val="40DD2714"/>
    <w:rsid w:val="58314B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D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61D95"/>
    <w:pPr>
      <w:tabs>
        <w:tab w:val="center" w:pos="4153"/>
        <w:tab w:val="right" w:pos="8306"/>
      </w:tabs>
      <w:snapToGrid w:val="0"/>
      <w:jc w:val="left"/>
    </w:pPr>
    <w:rPr>
      <w:sz w:val="18"/>
      <w:szCs w:val="18"/>
    </w:rPr>
  </w:style>
  <w:style w:type="paragraph" w:styleId="a4">
    <w:name w:val="header"/>
    <w:basedOn w:val="a"/>
    <w:link w:val="Char0"/>
    <w:uiPriority w:val="99"/>
    <w:unhideWhenUsed/>
    <w:rsid w:val="00261D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61D95"/>
    <w:rPr>
      <w:sz w:val="18"/>
      <w:szCs w:val="18"/>
    </w:rPr>
  </w:style>
  <w:style w:type="character" w:customStyle="1" w:styleId="Char">
    <w:name w:val="页脚 Char"/>
    <w:basedOn w:val="a0"/>
    <w:link w:val="a3"/>
    <w:uiPriority w:val="99"/>
    <w:rsid w:val="00261D95"/>
    <w:rPr>
      <w:sz w:val="18"/>
      <w:szCs w:val="18"/>
    </w:rPr>
  </w:style>
  <w:style w:type="paragraph" w:styleId="a5">
    <w:name w:val="Balloon Text"/>
    <w:basedOn w:val="a"/>
    <w:link w:val="Char1"/>
    <w:uiPriority w:val="99"/>
    <w:semiHidden/>
    <w:unhideWhenUsed/>
    <w:rsid w:val="00ED0C85"/>
    <w:rPr>
      <w:sz w:val="18"/>
      <w:szCs w:val="18"/>
    </w:rPr>
  </w:style>
  <w:style w:type="character" w:customStyle="1" w:styleId="Char1">
    <w:name w:val="批注框文本 Char"/>
    <w:basedOn w:val="a0"/>
    <w:link w:val="a5"/>
    <w:uiPriority w:val="99"/>
    <w:semiHidden/>
    <w:rsid w:val="00ED0C85"/>
    <w:rPr>
      <w:kern w:val="2"/>
      <w:sz w:val="18"/>
      <w:szCs w:val="18"/>
    </w:rPr>
  </w:style>
  <w:style w:type="paragraph" w:styleId="a6">
    <w:name w:val="Date"/>
    <w:basedOn w:val="a"/>
    <w:next w:val="a"/>
    <w:link w:val="Char2"/>
    <w:uiPriority w:val="99"/>
    <w:semiHidden/>
    <w:unhideWhenUsed/>
    <w:rsid w:val="000A64C0"/>
    <w:pPr>
      <w:ind w:leftChars="2500" w:left="100"/>
    </w:pPr>
  </w:style>
  <w:style w:type="character" w:customStyle="1" w:styleId="Char2">
    <w:name w:val="日期 Char"/>
    <w:basedOn w:val="a0"/>
    <w:link w:val="a6"/>
    <w:uiPriority w:val="99"/>
    <w:semiHidden/>
    <w:rsid w:val="000A64C0"/>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ED0C85"/>
    <w:rPr>
      <w:sz w:val="18"/>
      <w:szCs w:val="18"/>
    </w:rPr>
  </w:style>
  <w:style w:type="character" w:customStyle="1" w:styleId="Char1">
    <w:name w:val="批注框文本 Char"/>
    <w:basedOn w:val="a0"/>
    <w:link w:val="a5"/>
    <w:uiPriority w:val="99"/>
    <w:semiHidden/>
    <w:rsid w:val="00ED0C85"/>
    <w:rPr>
      <w:kern w:val="2"/>
      <w:sz w:val="18"/>
      <w:szCs w:val="18"/>
    </w:rPr>
  </w:style>
  <w:style w:type="paragraph" w:styleId="a6">
    <w:name w:val="Date"/>
    <w:basedOn w:val="a"/>
    <w:next w:val="a"/>
    <w:link w:val="Char2"/>
    <w:uiPriority w:val="99"/>
    <w:semiHidden/>
    <w:unhideWhenUsed/>
    <w:rsid w:val="000A64C0"/>
    <w:pPr>
      <w:ind w:leftChars="2500" w:left="100"/>
    </w:pPr>
  </w:style>
  <w:style w:type="character" w:customStyle="1" w:styleId="Char2">
    <w:name w:val="日期 Char"/>
    <w:basedOn w:val="a0"/>
    <w:link w:val="a6"/>
    <w:uiPriority w:val="99"/>
    <w:semiHidden/>
    <w:rsid w:val="000A64C0"/>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274</Words>
  <Characters>1564</Characters>
  <Application>Microsoft Office Word</Application>
  <DocSecurity>0</DocSecurity>
  <Lines>13</Lines>
  <Paragraphs>3</Paragraphs>
  <ScaleCrop>false</ScaleCrop>
  <Company>Lenovo</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30</cp:revision>
  <cp:lastPrinted>2017-05-05T00:53:00Z</cp:lastPrinted>
  <dcterms:created xsi:type="dcterms:W3CDTF">2017-04-14T00:32:00Z</dcterms:created>
  <dcterms:modified xsi:type="dcterms:W3CDTF">2017-05-11T02:12:00Z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